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24CFC" w14:textId="7BC968F9" w:rsidR="007C7355" w:rsidRPr="00A80FC1" w:rsidRDefault="00A80FC1" w:rsidP="00A80FC1">
      <w:pPr>
        <w:jc w:val="center"/>
        <w:rPr>
          <w:b/>
          <w:bCs/>
          <w:sz w:val="40"/>
          <w:szCs w:val="40"/>
          <w:lang w:val="ru-RU"/>
        </w:rPr>
      </w:pPr>
      <w:r w:rsidRPr="00A80FC1">
        <w:rPr>
          <w:b/>
          <w:bCs/>
          <w:sz w:val="40"/>
          <w:szCs w:val="40"/>
          <w:lang w:val="ru-RU"/>
        </w:rPr>
        <w:t>Указатели</w:t>
      </w:r>
    </w:p>
    <w:p w14:paraId="6D0AE6B4" w14:textId="77777777" w:rsidR="00A80FC1" w:rsidRDefault="00A80FC1">
      <w:pPr>
        <w:rPr>
          <w:sz w:val="28"/>
          <w:szCs w:val="28"/>
          <w:lang w:val="ru-RU"/>
        </w:rPr>
      </w:pPr>
      <w:r w:rsidRPr="00A80FC1">
        <w:rPr>
          <w:b/>
          <w:bCs/>
          <w:sz w:val="28"/>
          <w:szCs w:val="28"/>
          <w:lang w:val="ru-RU"/>
        </w:rPr>
        <w:t>Указатель</w:t>
      </w:r>
      <w:r>
        <w:rPr>
          <w:sz w:val="28"/>
          <w:szCs w:val="28"/>
          <w:lang w:val="ru-RU"/>
        </w:rPr>
        <w:t xml:space="preserve"> – переменная, значением которой является адрес некоторой ячейки памяти.</w:t>
      </w:r>
    </w:p>
    <w:p w14:paraId="44E01CD7" w14:textId="30C2997B" w:rsidR="00A80FC1" w:rsidRPr="00A80FC1" w:rsidRDefault="00A80FC1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Описание указателя: </w:t>
      </w:r>
      <w:r>
        <w:rPr>
          <w:rFonts w:ascii="Cascadia Mono" w:hAnsi="Cascadia Mono" w:cs="Cascadia Mono"/>
          <w:color w:val="0000FF"/>
          <w:sz w:val="19"/>
          <w:szCs w:val="19"/>
          <w:lang w:val="ru-RU"/>
        </w:rPr>
        <w:t>тип</w:t>
      </w:r>
      <w:r w:rsidRPr="00A80FC1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*</w:t>
      </w:r>
      <w:r>
        <w:rPr>
          <w:rFonts w:ascii="Cascadia Mono" w:hAnsi="Cascadia Mono" w:cs="Cascadia Mono"/>
          <w:color w:val="000000"/>
          <w:sz w:val="19"/>
          <w:szCs w:val="19"/>
          <w:lang w:val="ru-RU"/>
        </w:rPr>
        <w:t>имя</w:t>
      </w:r>
      <w:r w:rsidRPr="00A80FC1">
        <w:rPr>
          <w:rFonts w:ascii="Cascadia Mono" w:hAnsi="Cascadia Mono" w:cs="Cascadia Mono"/>
          <w:color w:val="000000"/>
          <w:sz w:val="19"/>
          <w:szCs w:val="19"/>
          <w:lang w:val="ru-RU"/>
        </w:rPr>
        <w:t>;</w:t>
      </w:r>
      <w:r w:rsidRPr="00A80FC1">
        <w:rPr>
          <w:sz w:val="28"/>
          <w:szCs w:val="28"/>
          <w:lang w:val="ru-RU"/>
        </w:rPr>
        <w:br/>
      </w:r>
      <w:r>
        <w:rPr>
          <w:sz w:val="28"/>
          <w:szCs w:val="28"/>
          <w:lang w:val="ru-RU"/>
        </w:rPr>
        <w:t xml:space="preserve">Например: </w:t>
      </w: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 w:rsidRPr="00A80FC1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*</w:t>
      </w:r>
      <w:r>
        <w:rPr>
          <w:rFonts w:ascii="Cascadia Mono" w:hAnsi="Cascadia Mono" w:cs="Cascadia Mono"/>
          <w:color w:val="000000"/>
          <w:sz w:val="19"/>
          <w:szCs w:val="19"/>
        </w:rPr>
        <w:t>p</w:t>
      </w:r>
      <w:r w:rsidRPr="00A80FC1">
        <w:rPr>
          <w:rFonts w:ascii="Cascadia Mono" w:hAnsi="Cascadia Mono" w:cs="Cascadia Mono"/>
          <w:color w:val="000000"/>
          <w:sz w:val="19"/>
          <w:szCs w:val="19"/>
          <w:lang w:val="ru-RU"/>
        </w:rPr>
        <w:t>;</w:t>
      </w:r>
    </w:p>
    <w:p w14:paraId="3552C06E" w14:textId="71EA7053" w:rsidR="00A80FC1" w:rsidRPr="002A74A1" w:rsidRDefault="005A1367">
      <w:pPr>
        <w:rPr>
          <w:b/>
          <w:bCs/>
          <w:sz w:val="28"/>
          <w:szCs w:val="28"/>
          <w:u w:val="single"/>
          <w:lang w:val="ru-RU"/>
        </w:rPr>
      </w:pPr>
      <w:r w:rsidRPr="002A74A1">
        <w:rPr>
          <w:b/>
          <w:bCs/>
          <w:sz w:val="28"/>
          <w:szCs w:val="28"/>
          <w:u w:val="single"/>
          <w:lang w:val="ru-RU"/>
        </w:rPr>
        <w:t>Операции с указателями:</w:t>
      </w:r>
    </w:p>
    <w:p w14:paraId="2DB594CD" w14:textId="77777777" w:rsidR="002A74A1" w:rsidRDefault="002A74A1" w:rsidP="002A74A1">
      <w:pPr>
        <w:rPr>
          <w:b/>
          <w:bCs/>
          <w:sz w:val="28"/>
          <w:szCs w:val="28"/>
          <w:lang w:val="ru-RU"/>
        </w:rPr>
      </w:pPr>
      <w:r w:rsidRPr="002A74A1">
        <w:rPr>
          <w:b/>
          <w:bCs/>
          <w:sz w:val="28"/>
          <w:szCs w:val="28"/>
          <w:lang w:val="ru-RU"/>
        </w:rPr>
        <w:t>Присваивание</w:t>
      </w:r>
    </w:p>
    <w:p w14:paraId="65428620" w14:textId="44206E4A" w:rsidR="002A74A1" w:rsidRDefault="002A74A1" w:rsidP="002A74A1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Указателю присваивается значение </w:t>
      </w:r>
      <w:r w:rsidRPr="002A74A1">
        <w:rPr>
          <w:sz w:val="28"/>
          <w:szCs w:val="28"/>
          <w:u w:val="single"/>
          <w:lang w:val="ru-RU"/>
        </w:rPr>
        <w:t>адреса</w:t>
      </w:r>
      <w:r>
        <w:rPr>
          <w:sz w:val="28"/>
          <w:szCs w:val="28"/>
          <w:lang w:val="ru-RU"/>
        </w:rPr>
        <w:t xml:space="preserve"> </w:t>
      </w:r>
      <w:r w:rsidRPr="002A74A1">
        <w:rPr>
          <w:sz w:val="28"/>
          <w:szCs w:val="28"/>
          <w:lang w:val="ru-RU"/>
        </w:rPr>
        <w:t>некото</w:t>
      </w:r>
      <w:r>
        <w:rPr>
          <w:sz w:val="28"/>
          <w:szCs w:val="28"/>
          <w:lang w:val="ru-RU"/>
        </w:rPr>
        <w:t>рой ячейки памяти</w:t>
      </w:r>
    </w:p>
    <w:p w14:paraId="49E40A8D" w14:textId="749A79E0" w:rsidR="005A1367" w:rsidRPr="002A74A1" w:rsidRDefault="002A74A1" w:rsidP="002A74A1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Пример: </w:t>
      </w:r>
      <w:r>
        <w:rPr>
          <w:rFonts w:ascii="Cascadia Mono" w:hAnsi="Cascadia Mono" w:cs="Cascadia Mono"/>
          <w:color w:val="0000FF"/>
          <w:sz w:val="19"/>
          <w:szCs w:val="19"/>
        </w:rPr>
        <w:t>int</w:t>
      </w:r>
      <w:r w:rsidRPr="00A80FC1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*</w:t>
      </w:r>
      <w:r>
        <w:rPr>
          <w:rFonts w:ascii="Cascadia Mono" w:hAnsi="Cascadia Mono" w:cs="Cascadia Mono"/>
          <w:color w:val="000000"/>
          <w:sz w:val="19"/>
          <w:szCs w:val="19"/>
        </w:rPr>
        <w:t>p</w:t>
      </w:r>
      <w:r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= </w:t>
      </w:r>
      <w:r w:rsidRPr="002A74A1">
        <w:rPr>
          <w:rFonts w:ascii="Cascadia Mono" w:hAnsi="Cascadia Mono" w:cs="Cascadia Mono"/>
          <w:color w:val="000000"/>
          <w:sz w:val="19"/>
          <w:szCs w:val="19"/>
          <w:lang w:val="ru-RU"/>
        </w:rPr>
        <w:t>&amp;</w:t>
      </w:r>
      <w:r>
        <w:rPr>
          <w:rFonts w:ascii="Cascadia Mono" w:hAnsi="Cascadia Mono" w:cs="Cascadia Mono"/>
          <w:color w:val="000000"/>
          <w:sz w:val="19"/>
          <w:szCs w:val="19"/>
          <w:lang w:val="en-US"/>
        </w:rPr>
        <w:t>a</w:t>
      </w:r>
      <w:r w:rsidRPr="002A74A1">
        <w:rPr>
          <w:rFonts w:ascii="Cascadia Mono" w:hAnsi="Cascadia Mono" w:cs="Cascadia Mono"/>
          <w:color w:val="000000"/>
          <w:sz w:val="19"/>
          <w:szCs w:val="19"/>
          <w:lang w:val="ru-RU"/>
        </w:rPr>
        <w:t>;</w:t>
      </w:r>
    </w:p>
    <w:p w14:paraId="49F58B28" w14:textId="77777777" w:rsidR="00BC4F2E" w:rsidRDefault="00BC4F2E" w:rsidP="002A74A1">
      <w:pPr>
        <w:rPr>
          <w:b/>
          <w:bCs/>
          <w:sz w:val="28"/>
          <w:szCs w:val="28"/>
          <w:lang w:val="ru-RU"/>
        </w:rPr>
      </w:pPr>
    </w:p>
    <w:p w14:paraId="567B048C" w14:textId="77809320" w:rsidR="002A74A1" w:rsidRDefault="009008AF" w:rsidP="002A74A1">
      <w:pPr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1. </w:t>
      </w:r>
      <w:r w:rsidR="002A74A1" w:rsidRPr="002A74A1">
        <w:rPr>
          <w:b/>
          <w:bCs/>
          <w:sz w:val="28"/>
          <w:szCs w:val="28"/>
          <w:lang w:val="ru-RU"/>
        </w:rPr>
        <w:t>Обращение по адресу (разыменование)</w:t>
      </w:r>
    </w:p>
    <w:p w14:paraId="68AEBE9F" w14:textId="1BFD9237" w:rsidR="002A74A1" w:rsidRPr="00BC4F2E" w:rsidRDefault="002A74A1" w:rsidP="002A74A1">
      <w:pPr>
        <w:rPr>
          <w:rFonts w:ascii="Cascadia Mono" w:hAnsi="Cascadia Mono" w:cs="Cascadia Mono"/>
          <w:sz w:val="19"/>
          <w:szCs w:val="19"/>
          <w:lang w:val="ru-RU"/>
        </w:rPr>
      </w:pPr>
      <w:r w:rsidRPr="002A74A1">
        <w:rPr>
          <w:rFonts w:ascii="Cascadia Mono" w:hAnsi="Cascadia Mono" w:cs="Cascadia Mono"/>
          <w:sz w:val="19"/>
          <w:szCs w:val="19"/>
          <w:lang w:val="ru-RU"/>
        </w:rPr>
        <w:t>*</w:t>
      </w:r>
      <w:proofErr w:type="spellStart"/>
      <w:r w:rsidRPr="002A74A1">
        <w:rPr>
          <w:rFonts w:ascii="Cascadia Mono" w:hAnsi="Cascadia Mono" w:cs="Cascadia Mono"/>
          <w:sz w:val="19"/>
          <w:szCs w:val="19"/>
          <w:lang w:val="ru-RU"/>
        </w:rPr>
        <w:t>имя_указателя</w:t>
      </w:r>
      <w:proofErr w:type="spellEnd"/>
      <w:r w:rsidRPr="00BC4F2E">
        <w:rPr>
          <w:rFonts w:ascii="Cascadia Mono" w:hAnsi="Cascadia Mono" w:cs="Cascadia Mono"/>
          <w:sz w:val="19"/>
          <w:szCs w:val="19"/>
          <w:lang w:val="ru-RU"/>
        </w:rPr>
        <w:t>;</w:t>
      </w:r>
    </w:p>
    <w:p w14:paraId="4A0DF8F6" w14:textId="77777777" w:rsidR="00BC4F2E" w:rsidRDefault="00BC4F2E" w:rsidP="002A74A1">
      <w:pPr>
        <w:rPr>
          <w:b/>
          <w:bCs/>
          <w:sz w:val="28"/>
          <w:szCs w:val="28"/>
          <w:lang w:val="ru-RU"/>
        </w:rPr>
      </w:pPr>
    </w:p>
    <w:p w14:paraId="1D6C1077" w14:textId="4CEE23A4" w:rsidR="002A74A1" w:rsidRDefault="009008AF" w:rsidP="002A74A1">
      <w:pPr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2. </w:t>
      </w:r>
      <w:r w:rsidR="00BC4F2E">
        <w:rPr>
          <w:b/>
          <w:bCs/>
          <w:sz w:val="28"/>
          <w:szCs w:val="28"/>
          <w:lang w:val="ru-RU"/>
        </w:rPr>
        <w:t>Прибавление к указателю целого числа</w:t>
      </w:r>
    </w:p>
    <w:p w14:paraId="0BCF8AD4" w14:textId="0AD5B6A4" w:rsidR="00BC4F2E" w:rsidRDefault="00BC4F2E" w:rsidP="002A74A1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Логично предположить, что при прибавлении к указателю числа изменится адрес, который в нём хранится</w:t>
      </w:r>
      <w:r w:rsidR="00230409">
        <w:rPr>
          <w:sz w:val="28"/>
          <w:szCs w:val="28"/>
          <w:lang w:val="ru-RU"/>
        </w:rPr>
        <w:t>. Но изменени</w:t>
      </w:r>
      <w:r w:rsidR="00D76453">
        <w:rPr>
          <w:sz w:val="28"/>
          <w:szCs w:val="28"/>
          <w:lang w:val="ru-RU"/>
        </w:rPr>
        <w:t>е</w:t>
      </w:r>
      <w:r w:rsidR="00230409">
        <w:rPr>
          <w:sz w:val="28"/>
          <w:szCs w:val="28"/>
          <w:lang w:val="ru-RU"/>
        </w:rPr>
        <w:t xml:space="preserve"> произойдёт на соответствующее количество ячеек памяти</w:t>
      </w:r>
    </w:p>
    <w:p w14:paraId="22418EF1" w14:textId="77777777" w:rsidR="00220286" w:rsidRDefault="00220286" w:rsidP="002A74A1">
      <w:pPr>
        <w:rPr>
          <w:b/>
          <w:bCs/>
          <w:sz w:val="28"/>
          <w:szCs w:val="28"/>
          <w:lang w:val="ru-RU"/>
        </w:rPr>
      </w:pPr>
    </w:p>
    <w:p w14:paraId="76679A53" w14:textId="76C4F309" w:rsidR="00220286" w:rsidRPr="00220286" w:rsidRDefault="009008AF" w:rsidP="002A74A1">
      <w:pPr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3. </w:t>
      </w:r>
      <w:r w:rsidR="00220286" w:rsidRPr="00220286">
        <w:rPr>
          <w:b/>
          <w:bCs/>
          <w:sz w:val="28"/>
          <w:szCs w:val="28"/>
          <w:lang w:val="ru-RU"/>
        </w:rPr>
        <w:t>Разность указателей</w:t>
      </w:r>
    </w:p>
    <w:p w14:paraId="6F56C679" w14:textId="50F9D31C" w:rsidR="00220286" w:rsidRDefault="00220286" w:rsidP="002A74A1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Допустимо только для указателей одного типа – разность показывает</w:t>
      </w:r>
      <w:r w:rsidR="00C35216">
        <w:rPr>
          <w:sz w:val="28"/>
          <w:szCs w:val="28"/>
          <w:lang w:val="ru-RU"/>
        </w:rPr>
        <w:t xml:space="preserve"> количество ячеек памяти данного типа между этими адресами</w:t>
      </w:r>
      <w:r w:rsidR="003702F5">
        <w:rPr>
          <w:sz w:val="28"/>
          <w:szCs w:val="28"/>
          <w:lang w:val="ru-RU"/>
        </w:rPr>
        <w:t>.</w:t>
      </w:r>
    </w:p>
    <w:p w14:paraId="16ECBFC0" w14:textId="6F2EBEA1" w:rsidR="009008AF" w:rsidRDefault="009008AF" w:rsidP="002A74A1">
      <w:pPr>
        <w:rPr>
          <w:sz w:val="28"/>
          <w:szCs w:val="28"/>
          <w:lang w:val="ru-RU"/>
        </w:rPr>
      </w:pPr>
    </w:p>
    <w:p w14:paraId="6F5427BD" w14:textId="47F94531" w:rsidR="009008AF" w:rsidRPr="009008AF" w:rsidRDefault="009008AF" w:rsidP="002A74A1">
      <w:pPr>
        <w:rPr>
          <w:b/>
          <w:bCs/>
          <w:sz w:val="28"/>
          <w:szCs w:val="28"/>
          <w:lang w:val="ru-RU"/>
        </w:rPr>
      </w:pPr>
      <w:r w:rsidRPr="009008AF">
        <w:rPr>
          <w:b/>
          <w:bCs/>
          <w:sz w:val="28"/>
          <w:szCs w:val="28"/>
          <w:lang w:val="ru-RU"/>
        </w:rPr>
        <w:t>4. Создание динамической переменной для указателя</w:t>
      </w:r>
    </w:p>
    <w:p w14:paraId="40E056CC" w14:textId="400B3E5C" w:rsidR="009008AF" w:rsidRDefault="009008AF" w:rsidP="002A74A1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Все переменные, которые мы описывали до сих пор называются статическими. После их создания положение в памяти, количество статических переменных неизменно.</w:t>
      </w:r>
      <w:r w:rsidR="009756D0">
        <w:rPr>
          <w:sz w:val="28"/>
          <w:szCs w:val="28"/>
          <w:lang w:val="ru-RU"/>
        </w:rPr>
        <w:t xml:space="preserve"> Статические переменные нельзя удалить.</w:t>
      </w:r>
    </w:p>
    <w:p w14:paraId="0A64261E" w14:textId="2762A706" w:rsidR="009756D0" w:rsidRDefault="009756D0" w:rsidP="002A74A1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Помимо статических, существуют динамические переменные, располагающиеся в динамической памяти.</w:t>
      </w:r>
      <w:r w:rsidR="0043494D">
        <w:rPr>
          <w:sz w:val="28"/>
          <w:szCs w:val="28"/>
          <w:lang w:val="ru-RU"/>
        </w:rPr>
        <w:t xml:space="preserve"> Динамические переменные можно создавать и удалять в ходе работы программ.</w:t>
      </w:r>
    </w:p>
    <w:p w14:paraId="0EAE5777" w14:textId="568F459C" w:rsidR="00E812A6" w:rsidRDefault="00E812A6" w:rsidP="002A74A1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Пример создания: </w:t>
      </w:r>
      <w:r>
        <w:rPr>
          <w:rFonts w:ascii="Cascadia Mono" w:hAnsi="Cascadia Mono" w:cs="Cascadia Mono"/>
          <w:color w:val="0000FF"/>
          <w:sz w:val="19"/>
          <w:szCs w:val="19"/>
        </w:rPr>
        <w:t>new</w:t>
      </w:r>
      <w:r w:rsidRPr="00C61095">
        <w:rPr>
          <w:rFonts w:ascii="Cascadia Mono" w:hAnsi="Cascadia Mono" w:cs="Cascadia Mono"/>
          <w:color w:val="000000"/>
          <w:sz w:val="19"/>
          <w:szCs w:val="19"/>
          <w:lang w:val="ru-RU"/>
        </w:rPr>
        <w:t xml:space="preserve"> </w:t>
      </w:r>
      <w:r>
        <w:rPr>
          <w:rFonts w:ascii="Cascadia Mono" w:hAnsi="Cascadia Mono" w:cs="Cascadia Mono"/>
          <w:color w:val="0000FF"/>
          <w:sz w:val="19"/>
          <w:szCs w:val="19"/>
          <w:lang w:val="ru-RU"/>
        </w:rPr>
        <w:t>тип</w:t>
      </w:r>
      <w:r w:rsidRPr="00C61095">
        <w:rPr>
          <w:rFonts w:ascii="Cascadia Mono" w:hAnsi="Cascadia Mono" w:cs="Cascadia Mono"/>
          <w:color w:val="000000"/>
          <w:sz w:val="19"/>
          <w:szCs w:val="19"/>
          <w:lang w:val="ru-RU"/>
        </w:rPr>
        <w:t>;</w:t>
      </w:r>
    </w:p>
    <w:p w14:paraId="14FB1661" w14:textId="32A11F23" w:rsidR="00E812A6" w:rsidRDefault="00C61095" w:rsidP="00E812A6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br w:type="page"/>
      </w:r>
      <w:r w:rsidRPr="00C61095">
        <w:rPr>
          <w:b/>
          <w:bCs/>
          <w:sz w:val="28"/>
          <w:szCs w:val="28"/>
          <w:lang w:val="ru-RU"/>
        </w:rPr>
        <w:lastRenderedPageBreak/>
        <w:t>5. Уничтожение динамической переменной</w:t>
      </w:r>
    </w:p>
    <w:p w14:paraId="3B811ECD" w14:textId="77777777" w:rsidR="008864FA" w:rsidRDefault="008864FA" w:rsidP="008864FA">
      <w:pPr>
        <w:rPr>
          <w:rFonts w:ascii="Cascadia Mono" w:hAnsi="Cascadia Mono" w:cs="Cascadia Mono"/>
          <w:color w:val="0000FF"/>
          <w:sz w:val="19"/>
          <w:szCs w:val="19"/>
        </w:rPr>
      </w:pPr>
      <w:r>
        <w:rPr>
          <w:sz w:val="28"/>
          <w:szCs w:val="28"/>
          <w:lang w:val="ru-RU"/>
        </w:rPr>
        <w:t xml:space="preserve">Пример использования: </w:t>
      </w:r>
      <w:r>
        <w:rPr>
          <w:rFonts w:ascii="Cascadia Mono" w:hAnsi="Cascadia Mono" w:cs="Cascadia Mono"/>
          <w:color w:val="0000FF"/>
          <w:sz w:val="19"/>
          <w:szCs w:val="19"/>
        </w:rPr>
        <w:t>delete</w:t>
      </w:r>
      <w:r>
        <w:rPr>
          <w:rFonts w:ascii="Cascadia Mono" w:hAnsi="Cascadia Mono" w:cs="Cascadia Mono"/>
          <w:color w:val="000000"/>
          <w:sz w:val="19"/>
          <w:szCs w:val="19"/>
        </w:rPr>
        <w:t xml:space="preserve"> p;</w:t>
      </w:r>
    </w:p>
    <w:p w14:paraId="3C00F541" w14:textId="63878319" w:rsidR="008864FA" w:rsidRPr="00AD4FCE" w:rsidRDefault="008864FA" w:rsidP="008864FA">
      <w:pPr>
        <w:rPr>
          <w:sz w:val="28"/>
          <w:szCs w:val="28"/>
          <w:lang w:val="en-US"/>
        </w:rPr>
      </w:pPr>
    </w:p>
    <w:sectPr w:rsidR="008864FA" w:rsidRPr="00AD4FCE" w:rsidSect="00E812A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scadia Mono">
    <w:panose1 w:val="020B0609020000020004"/>
    <w:charset w:val="CC"/>
    <w:family w:val="modern"/>
    <w:pitch w:val="fixed"/>
    <w:sig w:usb0="A1002AFF" w:usb1="4000F9FB" w:usb2="0004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F23"/>
    <w:rsid w:val="00220286"/>
    <w:rsid w:val="00230409"/>
    <w:rsid w:val="002A74A1"/>
    <w:rsid w:val="003702F5"/>
    <w:rsid w:val="00392035"/>
    <w:rsid w:val="0043494D"/>
    <w:rsid w:val="005A1367"/>
    <w:rsid w:val="007C7355"/>
    <w:rsid w:val="008864FA"/>
    <w:rsid w:val="009008AF"/>
    <w:rsid w:val="009756D0"/>
    <w:rsid w:val="00A80FC1"/>
    <w:rsid w:val="00AD4FCE"/>
    <w:rsid w:val="00BC4F2E"/>
    <w:rsid w:val="00C35216"/>
    <w:rsid w:val="00C61095"/>
    <w:rsid w:val="00D76453"/>
    <w:rsid w:val="00E812A6"/>
    <w:rsid w:val="00EF4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37EF5"/>
  <w15:chartTrackingRefBased/>
  <w15:docId w15:val="{412417CC-3DC8-4909-AFAD-686ECD774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4F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Сухарев</dc:creator>
  <cp:keywords/>
  <dc:description/>
  <cp:lastModifiedBy>Евгений Сухарев</cp:lastModifiedBy>
  <cp:revision>16</cp:revision>
  <dcterms:created xsi:type="dcterms:W3CDTF">2022-09-22T14:04:00Z</dcterms:created>
  <dcterms:modified xsi:type="dcterms:W3CDTF">2022-09-22T15:17:00Z</dcterms:modified>
</cp:coreProperties>
</file>