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4E687FC7" w:rsidR="00D918A4" w:rsidRPr="00704EA5" w:rsidRDefault="005B3267" w:rsidP="00155912">
      <w:pPr>
        <w:jc w:val="center"/>
        <w:rPr>
          <w:sz w:val="28"/>
          <w:szCs w:val="28"/>
          <w:lang w:val="ru-RU"/>
        </w:rPr>
      </w:pPr>
      <w:r w:rsidRPr="005B3267">
        <w:rPr>
          <w:b/>
          <w:bCs/>
          <w:i/>
          <w:iCs/>
          <w:sz w:val="36"/>
          <w:szCs w:val="36"/>
          <w:lang w:val="ru-RU"/>
        </w:rPr>
        <w:t>Философия эпохи Возрождения</w:t>
      </w:r>
    </w:p>
    <w:p w14:paraId="682018C3" w14:textId="3190D3F0" w:rsidR="00F5445B" w:rsidRDefault="005B3267" w:rsidP="00AF5931">
      <w:pPr>
        <w:rPr>
          <w:szCs w:val="24"/>
          <w:lang w:val="ru-RU"/>
        </w:rPr>
      </w:pPr>
      <w:r w:rsidRPr="005B3267">
        <w:rPr>
          <w:b/>
          <w:bCs/>
          <w:szCs w:val="24"/>
          <w:lang w:val="ru-RU"/>
        </w:rPr>
        <w:t>Философия эпохи Возрождения</w:t>
      </w:r>
      <w:r w:rsidR="00A97E6F">
        <w:rPr>
          <w:szCs w:val="24"/>
          <w:lang w:val="ru-RU"/>
        </w:rPr>
        <w:t xml:space="preserve"> – </w:t>
      </w:r>
      <w:r>
        <w:rPr>
          <w:b/>
          <w:bCs/>
          <w:szCs w:val="24"/>
          <w:lang w:val="ru-RU"/>
        </w:rPr>
        <w:t>Ренессанс</w:t>
      </w:r>
      <w:r>
        <w:rPr>
          <w:szCs w:val="24"/>
          <w:lang w:val="ru-RU"/>
        </w:rPr>
        <w:t xml:space="preserve"> (в переводе "возрождение")</w:t>
      </w:r>
      <w:r w:rsidR="00AF5931">
        <w:rPr>
          <w:szCs w:val="24"/>
          <w:lang w:val="ru-RU"/>
        </w:rPr>
        <w:t>.</w:t>
      </w:r>
    </w:p>
    <w:p w14:paraId="54DB01DF" w14:textId="70D70F14" w:rsidR="005B3267" w:rsidRPr="005B3267" w:rsidRDefault="005B3267" w:rsidP="00AF5931">
      <w:pPr>
        <w:rPr>
          <w:szCs w:val="24"/>
          <w:lang w:val="ru-RU"/>
        </w:rPr>
      </w:pPr>
      <w:r>
        <w:rPr>
          <w:szCs w:val="24"/>
          <w:lang w:val="ru-RU"/>
        </w:rPr>
        <w:t xml:space="preserve">Появление культуры Ренессанса в Италии в </w:t>
      </w:r>
      <w:r>
        <w:rPr>
          <w:szCs w:val="24"/>
          <w:lang w:val="en-US"/>
        </w:rPr>
        <w:t>XIV</w:t>
      </w:r>
      <w:r>
        <w:rPr>
          <w:szCs w:val="24"/>
          <w:lang w:val="ru-RU"/>
        </w:rPr>
        <w:t xml:space="preserve"> веке.</w:t>
      </w:r>
      <w:r>
        <w:rPr>
          <w:szCs w:val="24"/>
          <w:lang w:val="ru-RU"/>
        </w:rPr>
        <w:br/>
        <w:t xml:space="preserve">Расцвет Ренессанса в </w:t>
      </w:r>
      <w:r>
        <w:rPr>
          <w:szCs w:val="24"/>
          <w:lang w:val="en-US"/>
        </w:rPr>
        <w:t>XV</w:t>
      </w:r>
      <w:r>
        <w:rPr>
          <w:szCs w:val="24"/>
          <w:lang w:val="ru-RU"/>
        </w:rPr>
        <w:t xml:space="preserve"> века.</w:t>
      </w:r>
      <w:r>
        <w:rPr>
          <w:szCs w:val="24"/>
          <w:lang w:val="ru-RU"/>
        </w:rPr>
        <w:br/>
        <w:t xml:space="preserve">Ренессанс в </w:t>
      </w:r>
      <w:r>
        <w:rPr>
          <w:szCs w:val="24"/>
          <w:lang w:val="en-US"/>
        </w:rPr>
        <w:t>XVI</w:t>
      </w:r>
      <w:r w:rsidRPr="005B3267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веке – </w:t>
      </w:r>
      <w:r w:rsidR="00FC4737">
        <w:rPr>
          <w:szCs w:val="24"/>
          <w:lang w:val="ru-RU"/>
        </w:rPr>
        <w:t>общеевропейское</w:t>
      </w:r>
      <w:r>
        <w:rPr>
          <w:szCs w:val="24"/>
          <w:lang w:val="ru-RU"/>
        </w:rPr>
        <w:t xml:space="preserve"> явление.</w:t>
      </w:r>
      <w:r>
        <w:rPr>
          <w:szCs w:val="24"/>
          <w:lang w:val="ru-RU"/>
        </w:rPr>
        <w:br/>
        <w:t xml:space="preserve">Культура Флоренции – наиболее яркое проявление Ренессанса </w:t>
      </w:r>
      <w:r>
        <w:rPr>
          <w:szCs w:val="24"/>
          <w:lang w:val="en-US"/>
        </w:rPr>
        <w:t>XV</w:t>
      </w:r>
      <w:r w:rsidRPr="005B3267">
        <w:rPr>
          <w:szCs w:val="24"/>
          <w:lang w:val="ru-RU"/>
        </w:rPr>
        <w:t>-</w:t>
      </w:r>
      <w:r>
        <w:rPr>
          <w:szCs w:val="24"/>
          <w:lang w:val="en-US"/>
        </w:rPr>
        <w:t>XVI</w:t>
      </w:r>
      <w:r w:rsidRPr="005B3267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веков.</w:t>
      </w:r>
    </w:p>
    <w:p w14:paraId="3C2347F6" w14:textId="6ACD6E38" w:rsidR="00685369" w:rsidRDefault="0036604F" w:rsidP="00AF5931">
      <w:pPr>
        <w:rPr>
          <w:lang w:val="ru-RU"/>
        </w:rPr>
      </w:pPr>
      <w:r>
        <w:rPr>
          <w:b/>
          <w:bCs/>
          <w:lang w:val="ru-RU"/>
        </w:rPr>
        <w:t>Основные принципы философии Ренессанса</w:t>
      </w:r>
    </w:p>
    <w:p w14:paraId="660A5A8B" w14:textId="532AEA60" w:rsidR="0036604F" w:rsidRDefault="0036604F" w:rsidP="0036604F">
      <w:pPr>
        <w:pStyle w:val="a3"/>
        <w:numPr>
          <w:ilvl w:val="0"/>
          <w:numId w:val="21"/>
        </w:numPr>
        <w:rPr>
          <w:lang w:val="ru-RU"/>
        </w:rPr>
      </w:pPr>
      <w:r>
        <w:rPr>
          <w:lang w:val="ru-RU"/>
        </w:rPr>
        <w:t>Возрождение утраченных античных ценностей духовной и материальной культуры.</w:t>
      </w:r>
    </w:p>
    <w:p w14:paraId="1C27607D" w14:textId="306E37BF" w:rsidR="0036604F" w:rsidRDefault="0036604F" w:rsidP="0036604F">
      <w:pPr>
        <w:pStyle w:val="a3"/>
        <w:numPr>
          <w:ilvl w:val="0"/>
          <w:numId w:val="21"/>
        </w:numPr>
        <w:rPr>
          <w:lang w:val="ru-RU"/>
        </w:rPr>
      </w:pPr>
      <w:r>
        <w:rPr>
          <w:lang w:val="ru-RU"/>
        </w:rPr>
        <w:t>Гуманизм – человеколюбие.</w:t>
      </w:r>
    </w:p>
    <w:p w14:paraId="0F5D702F" w14:textId="126A7621" w:rsidR="0036604F" w:rsidRDefault="0036604F" w:rsidP="0036604F">
      <w:pPr>
        <w:pStyle w:val="a3"/>
        <w:numPr>
          <w:ilvl w:val="0"/>
          <w:numId w:val="21"/>
        </w:numPr>
        <w:rPr>
          <w:lang w:val="ru-RU"/>
        </w:rPr>
      </w:pPr>
      <w:r>
        <w:rPr>
          <w:lang w:val="ru-RU"/>
        </w:rPr>
        <w:t>Антропоцентризм – человек – основа мироздания.</w:t>
      </w:r>
    </w:p>
    <w:p w14:paraId="1942827E" w14:textId="03518CAD" w:rsidR="0036604F" w:rsidRDefault="0036604F" w:rsidP="0036604F">
      <w:pPr>
        <w:pStyle w:val="a3"/>
        <w:numPr>
          <w:ilvl w:val="0"/>
          <w:numId w:val="21"/>
        </w:numPr>
        <w:rPr>
          <w:lang w:val="ru-RU"/>
        </w:rPr>
      </w:pPr>
      <w:r>
        <w:rPr>
          <w:lang w:val="ru-RU"/>
        </w:rPr>
        <w:t>Пантеизм – связь Бога и природы.</w:t>
      </w:r>
    </w:p>
    <w:p w14:paraId="6A8E84B7" w14:textId="3E800D1F" w:rsidR="0036604F" w:rsidRDefault="0036604F" w:rsidP="0036604F">
      <w:pPr>
        <w:pStyle w:val="a3"/>
        <w:numPr>
          <w:ilvl w:val="0"/>
          <w:numId w:val="21"/>
        </w:numPr>
        <w:rPr>
          <w:lang w:val="ru-RU"/>
        </w:rPr>
      </w:pPr>
      <w:r>
        <w:rPr>
          <w:lang w:val="ru-RU"/>
        </w:rPr>
        <w:t>Культ творчества.</w:t>
      </w:r>
    </w:p>
    <w:p w14:paraId="51842345" w14:textId="77777777" w:rsidR="00D81F52" w:rsidRPr="00D81F52" w:rsidRDefault="00D81F52" w:rsidP="00D81F52">
      <w:pPr>
        <w:rPr>
          <w:lang w:val="ru-RU"/>
        </w:rPr>
      </w:pPr>
    </w:p>
    <w:p w14:paraId="4DA1AE20" w14:textId="444AF7D8" w:rsidR="0067149A" w:rsidRDefault="00D81F52" w:rsidP="0067149A">
      <w:pPr>
        <w:rPr>
          <w:b/>
          <w:bCs/>
          <w:lang w:val="ru-RU"/>
        </w:rPr>
      </w:pPr>
      <w:r>
        <w:rPr>
          <w:b/>
          <w:bCs/>
          <w:lang w:val="ru-RU"/>
        </w:rPr>
        <w:t>Итальянский гуманизм</w:t>
      </w:r>
    </w:p>
    <w:p w14:paraId="0B1304EB" w14:textId="24091243" w:rsidR="00D81F52" w:rsidRDefault="002F48BC" w:rsidP="00D81F52">
      <w:pPr>
        <w:rPr>
          <w:lang w:val="ru-RU"/>
        </w:rPr>
      </w:pPr>
      <w:r>
        <w:rPr>
          <w:lang w:val="ru-RU"/>
        </w:rPr>
        <w:t>Данте Алигьери (1265-1321)</w:t>
      </w:r>
      <w:r>
        <w:rPr>
          <w:lang w:val="ru-RU"/>
        </w:rPr>
        <w:br/>
      </w:r>
      <w:r w:rsidR="00D81F52">
        <w:rPr>
          <w:lang w:val="ru-RU"/>
        </w:rPr>
        <w:t>"Божественная комедия", "Пир", "О монархии".</w:t>
      </w:r>
    </w:p>
    <w:p w14:paraId="758DFDAB" w14:textId="10B6C242" w:rsidR="00D81F52" w:rsidRDefault="00D81F52" w:rsidP="00D81F52">
      <w:pPr>
        <w:pStyle w:val="a3"/>
        <w:numPr>
          <w:ilvl w:val="0"/>
          <w:numId w:val="23"/>
        </w:numPr>
        <w:rPr>
          <w:lang w:val="ru-RU"/>
        </w:rPr>
      </w:pPr>
      <w:r>
        <w:rPr>
          <w:lang w:val="ru-RU"/>
        </w:rPr>
        <w:t>"Из всех проявлений божественной мудрости – Человек – величайшее чудо…"</w:t>
      </w:r>
    </w:p>
    <w:p w14:paraId="4E47204A" w14:textId="360CBDCC" w:rsidR="00D81F52" w:rsidRDefault="00D81F52" w:rsidP="00D81F52">
      <w:pPr>
        <w:pStyle w:val="a3"/>
        <w:numPr>
          <w:ilvl w:val="0"/>
          <w:numId w:val="23"/>
        </w:numPr>
        <w:rPr>
          <w:lang w:val="ru-RU"/>
        </w:rPr>
      </w:pPr>
      <w:r>
        <w:rPr>
          <w:lang w:val="ru-RU"/>
        </w:rPr>
        <w:t>Двоякая роль человека: в земной и посмертной жизни.</w:t>
      </w:r>
    </w:p>
    <w:p w14:paraId="21D9F8ED" w14:textId="19A36697" w:rsidR="00D81F52" w:rsidRDefault="00D81F52" w:rsidP="00D81F52">
      <w:pPr>
        <w:pStyle w:val="a3"/>
        <w:numPr>
          <w:ilvl w:val="0"/>
          <w:numId w:val="23"/>
        </w:numPr>
        <w:rPr>
          <w:lang w:val="ru-RU"/>
        </w:rPr>
      </w:pPr>
      <w:r>
        <w:rPr>
          <w:lang w:val="ru-RU"/>
        </w:rPr>
        <w:t>Судьба в стремлении к доблести к знанию.</w:t>
      </w:r>
    </w:p>
    <w:p w14:paraId="2CA36A6D" w14:textId="1E5B47E4" w:rsidR="00D81F52" w:rsidRDefault="00D81F52" w:rsidP="00D81F52">
      <w:pPr>
        <w:rPr>
          <w:lang w:val="ru-RU"/>
        </w:rPr>
      </w:pPr>
    </w:p>
    <w:p w14:paraId="2EE1C52E" w14:textId="3FC02768" w:rsidR="005761B7" w:rsidRDefault="005761B7" w:rsidP="00D81F52">
      <w:pPr>
        <w:rPr>
          <w:lang w:val="ru-RU"/>
        </w:rPr>
      </w:pPr>
      <w:r>
        <w:rPr>
          <w:b/>
          <w:bCs/>
          <w:lang w:val="ru-RU"/>
        </w:rPr>
        <w:t>Натурфилософия Возрождения</w:t>
      </w:r>
    </w:p>
    <w:p w14:paraId="49B49AEB" w14:textId="4DDE73DC" w:rsidR="005761B7" w:rsidRDefault="005761B7" w:rsidP="00D81F52">
      <w:pPr>
        <w:rPr>
          <w:lang w:val="ru-RU"/>
        </w:rPr>
      </w:pPr>
      <w:r>
        <w:rPr>
          <w:lang w:val="ru-RU"/>
        </w:rPr>
        <w:t>Николай Коперник (1473-1543)</w:t>
      </w:r>
      <w:r>
        <w:rPr>
          <w:lang w:val="ru-RU"/>
        </w:rPr>
        <w:br/>
        <w:t>"Малый комментарий о гипотезах, относящихся к небесным движениям"</w:t>
      </w:r>
      <w:r>
        <w:rPr>
          <w:lang w:val="ru-RU"/>
        </w:rPr>
        <w:br/>
        <w:t>"О вращении небесных сфер"</w:t>
      </w:r>
    </w:p>
    <w:p w14:paraId="6A0FA605" w14:textId="064118E7" w:rsidR="005761B7" w:rsidRDefault="005761B7" w:rsidP="00D81F52">
      <w:pPr>
        <w:rPr>
          <w:lang w:val="ru-RU"/>
        </w:rPr>
      </w:pPr>
      <w:r>
        <w:rPr>
          <w:lang w:val="ru-RU"/>
        </w:rPr>
        <w:t>Основоположник гелиоцентрический системы мира:</w:t>
      </w:r>
    </w:p>
    <w:p w14:paraId="0A651550" w14:textId="681CBA4C" w:rsidR="005761B7" w:rsidRDefault="005761B7" w:rsidP="005761B7">
      <w:pPr>
        <w:pStyle w:val="a3"/>
        <w:numPr>
          <w:ilvl w:val="0"/>
          <w:numId w:val="24"/>
        </w:numPr>
        <w:rPr>
          <w:lang w:val="ru-RU"/>
        </w:rPr>
      </w:pPr>
      <w:r>
        <w:rPr>
          <w:lang w:val="ru-RU"/>
        </w:rPr>
        <w:t>Нет центра у орбит и сфер.</w:t>
      </w:r>
    </w:p>
    <w:p w14:paraId="3F9AE608" w14:textId="3123D4FF" w:rsidR="005761B7" w:rsidRDefault="005761B7" w:rsidP="005761B7">
      <w:pPr>
        <w:pStyle w:val="a3"/>
        <w:numPr>
          <w:ilvl w:val="0"/>
          <w:numId w:val="24"/>
        </w:numPr>
        <w:rPr>
          <w:lang w:val="ru-RU"/>
        </w:rPr>
      </w:pPr>
      <w:r>
        <w:rPr>
          <w:lang w:val="ru-RU"/>
        </w:rPr>
        <w:t>Центр Земли – не центр Вселенной.</w:t>
      </w:r>
    </w:p>
    <w:p w14:paraId="46AEF6E1" w14:textId="3631251F" w:rsidR="005761B7" w:rsidRDefault="005761B7" w:rsidP="005761B7">
      <w:pPr>
        <w:pStyle w:val="a3"/>
        <w:numPr>
          <w:ilvl w:val="0"/>
          <w:numId w:val="24"/>
        </w:numPr>
        <w:rPr>
          <w:lang w:val="ru-RU"/>
        </w:rPr>
      </w:pPr>
      <w:r>
        <w:rPr>
          <w:lang w:val="ru-RU"/>
        </w:rPr>
        <w:t>Все планеты движутся по орбитам</w:t>
      </w:r>
      <w:r w:rsidR="000B55D9">
        <w:rPr>
          <w:lang w:val="ru-RU"/>
        </w:rPr>
        <w:t>.</w:t>
      </w:r>
    </w:p>
    <w:p w14:paraId="1669D4C1" w14:textId="0598773C" w:rsidR="000B55D9" w:rsidRDefault="000B55D9" w:rsidP="005761B7">
      <w:pPr>
        <w:pStyle w:val="a3"/>
        <w:numPr>
          <w:ilvl w:val="0"/>
          <w:numId w:val="24"/>
        </w:numPr>
        <w:rPr>
          <w:lang w:val="ru-RU"/>
        </w:rPr>
      </w:pPr>
      <w:r>
        <w:rPr>
          <w:lang w:val="ru-RU"/>
        </w:rPr>
        <w:t>Объяснения суточного движения, смены времён года.</w:t>
      </w:r>
    </w:p>
    <w:p w14:paraId="4522E095" w14:textId="615AE616" w:rsidR="007F4AAD" w:rsidRDefault="007F4AAD" w:rsidP="007F4AAD">
      <w:pPr>
        <w:rPr>
          <w:lang w:val="ru-RU"/>
        </w:rPr>
      </w:pPr>
      <w:r>
        <w:rPr>
          <w:lang w:val="ru-RU"/>
        </w:rPr>
        <w:t>Джордано Бруно (1548-1600)</w:t>
      </w:r>
      <w:r>
        <w:rPr>
          <w:lang w:val="ru-RU"/>
        </w:rPr>
        <w:br/>
        <w:t>Галилео Галилей (1546-1642)</w:t>
      </w:r>
    </w:p>
    <w:p w14:paraId="7739B75A" w14:textId="58423B04" w:rsidR="007F4AAD" w:rsidRDefault="007F4AAD" w:rsidP="007F4AAD">
      <w:pPr>
        <w:rPr>
          <w:lang w:val="ru-RU"/>
        </w:rPr>
      </w:pPr>
    </w:p>
    <w:p w14:paraId="7FDEF7F1" w14:textId="61EC8542" w:rsidR="00B153BA" w:rsidRDefault="00B153BA" w:rsidP="007F4AAD">
      <w:pPr>
        <w:rPr>
          <w:lang w:val="ru-RU"/>
        </w:rPr>
      </w:pPr>
      <w:r>
        <w:rPr>
          <w:b/>
          <w:bCs/>
          <w:lang w:val="ru-RU"/>
        </w:rPr>
        <w:t>Эстетика Возрождения</w:t>
      </w:r>
    </w:p>
    <w:p w14:paraId="7A51B77B" w14:textId="3DC2BBF1" w:rsidR="00FC4737" w:rsidRDefault="00FC4737" w:rsidP="007F4AAD">
      <w:pPr>
        <w:rPr>
          <w:lang w:val="ru-RU"/>
        </w:rPr>
      </w:pPr>
      <w:r>
        <w:rPr>
          <w:lang w:val="ru-RU"/>
        </w:rPr>
        <w:t>Леонардо да Винчи (1452-1519)</w:t>
      </w:r>
    </w:p>
    <w:p w14:paraId="0D36B088" w14:textId="77777777" w:rsidR="00FC4737" w:rsidRDefault="00FC4737" w:rsidP="007F4AAD">
      <w:pPr>
        <w:rPr>
          <w:lang w:val="ru-RU"/>
        </w:rPr>
      </w:pPr>
      <w:r>
        <w:rPr>
          <w:lang w:val="ru-RU"/>
        </w:rPr>
        <w:t>Рукописи – основа "Трактата о живописи".</w:t>
      </w:r>
      <w:r>
        <w:rPr>
          <w:lang w:val="ru-RU"/>
        </w:rPr>
        <w:br/>
        <w:t>"Тайная вечеря", "Джоконда", "Мадонна Литта".</w:t>
      </w:r>
      <w:r>
        <w:rPr>
          <w:lang w:val="ru-RU"/>
        </w:rPr>
        <w:br/>
        <w:t>Эффект полёта (проект аэроплана).</w:t>
      </w:r>
    </w:p>
    <w:p w14:paraId="46198073" w14:textId="360AEF39" w:rsidR="002F3C04" w:rsidRDefault="00FC4737" w:rsidP="00FC4737">
      <w:pPr>
        <w:rPr>
          <w:lang w:val="ru-RU"/>
        </w:rPr>
      </w:pPr>
      <w:r>
        <w:rPr>
          <w:lang w:val="ru-RU"/>
        </w:rPr>
        <w:lastRenderedPageBreak/>
        <w:t>Патологоанатомия, золотое сечение, теоретическое обоснование художественной практики, реализм в искусстве.</w:t>
      </w:r>
    </w:p>
    <w:p w14:paraId="5C88257D" w14:textId="6E1306B2" w:rsidR="00FC4737" w:rsidRDefault="00FC4737" w:rsidP="00FC4737">
      <w:pPr>
        <w:rPr>
          <w:lang w:val="ru-RU"/>
        </w:rPr>
      </w:pPr>
    </w:p>
    <w:p w14:paraId="6AF4D625" w14:textId="406960AD" w:rsidR="00FC4737" w:rsidRDefault="00FC4737" w:rsidP="00FC4737">
      <w:pPr>
        <w:rPr>
          <w:lang w:val="ru-RU"/>
        </w:rPr>
      </w:pPr>
      <w:r>
        <w:rPr>
          <w:b/>
          <w:bCs/>
          <w:lang w:val="ru-RU"/>
        </w:rPr>
        <w:t>Значение философии Возрождения</w:t>
      </w:r>
    </w:p>
    <w:p w14:paraId="25AEB12E" w14:textId="5D1EF3BD" w:rsid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Разрыв с теологизмом Средневековья.</w:t>
      </w:r>
    </w:p>
    <w:p w14:paraId="07797F0B" w14:textId="27CFF8F1" w:rsid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Перспективность социально-философских и политических взглядов.</w:t>
      </w:r>
    </w:p>
    <w:p w14:paraId="7590D3B3" w14:textId="1534DB5B" w:rsid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Прогресс натурфилософии: гелиоцентризм.</w:t>
      </w:r>
    </w:p>
    <w:p w14:paraId="51274448" w14:textId="0D1F4275" w:rsid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Большая роль творчества в жизни общества.</w:t>
      </w:r>
    </w:p>
    <w:p w14:paraId="03452A99" w14:textId="09EE51CC" w:rsid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Развитие познания, перспективы рационализма.</w:t>
      </w:r>
    </w:p>
    <w:p w14:paraId="16C4B0DD" w14:textId="7ECC8F2F" w:rsidR="00FC4737" w:rsidRPr="00FC4737" w:rsidRDefault="00FC4737" w:rsidP="00FC4737">
      <w:pPr>
        <w:pStyle w:val="a3"/>
        <w:numPr>
          <w:ilvl w:val="0"/>
          <w:numId w:val="25"/>
        </w:numPr>
        <w:rPr>
          <w:lang w:val="ru-RU"/>
        </w:rPr>
      </w:pPr>
      <w:r>
        <w:rPr>
          <w:lang w:val="ru-RU"/>
        </w:rPr>
        <w:t>Подготовка почвы для философии Нового времени.</w:t>
      </w:r>
    </w:p>
    <w:sectPr w:rsidR="00FC4737" w:rsidRPr="00FC4737" w:rsidSect="000E778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74329" w14:textId="77777777" w:rsidR="00F565DB" w:rsidRDefault="00F565DB" w:rsidP="00534415">
      <w:pPr>
        <w:spacing w:after="0" w:line="240" w:lineRule="auto"/>
      </w:pPr>
      <w:r>
        <w:separator/>
      </w:r>
    </w:p>
  </w:endnote>
  <w:endnote w:type="continuationSeparator" w:id="0">
    <w:p w14:paraId="30C66E07" w14:textId="77777777" w:rsidR="00F565DB" w:rsidRDefault="00F565DB" w:rsidP="0053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E0BCF" w14:textId="77777777" w:rsidR="00F565DB" w:rsidRDefault="00F565DB" w:rsidP="00534415">
      <w:pPr>
        <w:spacing w:after="0" w:line="240" w:lineRule="auto"/>
      </w:pPr>
      <w:r>
        <w:separator/>
      </w:r>
    </w:p>
  </w:footnote>
  <w:footnote w:type="continuationSeparator" w:id="0">
    <w:p w14:paraId="7FDB8DA8" w14:textId="77777777" w:rsidR="00F565DB" w:rsidRDefault="00F565DB" w:rsidP="0053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2761" w14:textId="77777777" w:rsidR="00534415" w:rsidRPr="00534415" w:rsidRDefault="00534415">
    <w:pPr>
      <w:pStyle w:val="a4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270F"/>
    <w:multiLevelType w:val="hybridMultilevel"/>
    <w:tmpl w:val="2F9AAB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A694D"/>
    <w:multiLevelType w:val="hybridMultilevel"/>
    <w:tmpl w:val="1CBEF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97615"/>
    <w:multiLevelType w:val="hybridMultilevel"/>
    <w:tmpl w:val="A2B6C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82B97"/>
    <w:multiLevelType w:val="hybridMultilevel"/>
    <w:tmpl w:val="FF9A6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06345"/>
    <w:multiLevelType w:val="hybridMultilevel"/>
    <w:tmpl w:val="1590A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F78D6"/>
    <w:multiLevelType w:val="hybridMultilevel"/>
    <w:tmpl w:val="EB34E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9E3934"/>
    <w:multiLevelType w:val="hybridMultilevel"/>
    <w:tmpl w:val="2BACB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EE102F"/>
    <w:multiLevelType w:val="hybridMultilevel"/>
    <w:tmpl w:val="00447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5822AA"/>
    <w:multiLevelType w:val="hybridMultilevel"/>
    <w:tmpl w:val="27F42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D067B"/>
    <w:multiLevelType w:val="hybridMultilevel"/>
    <w:tmpl w:val="74C06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57E73"/>
    <w:multiLevelType w:val="hybridMultilevel"/>
    <w:tmpl w:val="90847D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443049"/>
    <w:multiLevelType w:val="hybridMultilevel"/>
    <w:tmpl w:val="1BF866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2528D"/>
    <w:multiLevelType w:val="hybridMultilevel"/>
    <w:tmpl w:val="7DEAE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0"/>
  </w:num>
  <w:num w:numId="4">
    <w:abstractNumId w:val="20"/>
  </w:num>
  <w:num w:numId="5">
    <w:abstractNumId w:val="12"/>
  </w:num>
  <w:num w:numId="6">
    <w:abstractNumId w:val="24"/>
  </w:num>
  <w:num w:numId="7">
    <w:abstractNumId w:val="15"/>
  </w:num>
  <w:num w:numId="8">
    <w:abstractNumId w:val="14"/>
  </w:num>
  <w:num w:numId="9">
    <w:abstractNumId w:val="5"/>
  </w:num>
  <w:num w:numId="10">
    <w:abstractNumId w:val="13"/>
  </w:num>
  <w:num w:numId="11">
    <w:abstractNumId w:val="2"/>
  </w:num>
  <w:num w:numId="12">
    <w:abstractNumId w:val="6"/>
  </w:num>
  <w:num w:numId="13">
    <w:abstractNumId w:val="23"/>
  </w:num>
  <w:num w:numId="14">
    <w:abstractNumId w:val="11"/>
  </w:num>
  <w:num w:numId="15">
    <w:abstractNumId w:val="7"/>
  </w:num>
  <w:num w:numId="16">
    <w:abstractNumId w:val="22"/>
  </w:num>
  <w:num w:numId="17">
    <w:abstractNumId w:val="3"/>
  </w:num>
  <w:num w:numId="18">
    <w:abstractNumId w:val="4"/>
  </w:num>
  <w:num w:numId="19">
    <w:abstractNumId w:val="19"/>
  </w:num>
  <w:num w:numId="20">
    <w:abstractNumId w:val="17"/>
  </w:num>
  <w:num w:numId="21">
    <w:abstractNumId w:val="8"/>
  </w:num>
  <w:num w:numId="22">
    <w:abstractNumId w:val="21"/>
  </w:num>
  <w:num w:numId="23">
    <w:abstractNumId w:val="0"/>
  </w:num>
  <w:num w:numId="24">
    <w:abstractNumId w:val="16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57F7A"/>
    <w:rsid w:val="000B55D9"/>
    <w:rsid w:val="000C5770"/>
    <w:rsid w:val="000E778F"/>
    <w:rsid w:val="001012FC"/>
    <w:rsid w:val="00117320"/>
    <w:rsid w:val="0013352A"/>
    <w:rsid w:val="001504B1"/>
    <w:rsid w:val="00155912"/>
    <w:rsid w:val="001E624E"/>
    <w:rsid w:val="002F3C04"/>
    <w:rsid w:val="002F48BC"/>
    <w:rsid w:val="003164A5"/>
    <w:rsid w:val="00342DD1"/>
    <w:rsid w:val="0036604F"/>
    <w:rsid w:val="00383790"/>
    <w:rsid w:val="00391F98"/>
    <w:rsid w:val="00397E3A"/>
    <w:rsid w:val="003D53D2"/>
    <w:rsid w:val="00405623"/>
    <w:rsid w:val="0042360A"/>
    <w:rsid w:val="004514E6"/>
    <w:rsid w:val="00474AC1"/>
    <w:rsid w:val="00534415"/>
    <w:rsid w:val="00544ECA"/>
    <w:rsid w:val="005466CD"/>
    <w:rsid w:val="00546D01"/>
    <w:rsid w:val="005761B7"/>
    <w:rsid w:val="005B3267"/>
    <w:rsid w:val="00640D6F"/>
    <w:rsid w:val="0067149A"/>
    <w:rsid w:val="00685369"/>
    <w:rsid w:val="006A1D6B"/>
    <w:rsid w:val="006A1E03"/>
    <w:rsid w:val="00704EA5"/>
    <w:rsid w:val="00745CFA"/>
    <w:rsid w:val="00752350"/>
    <w:rsid w:val="00775664"/>
    <w:rsid w:val="0079459C"/>
    <w:rsid w:val="007B625A"/>
    <w:rsid w:val="007C0307"/>
    <w:rsid w:val="007C286A"/>
    <w:rsid w:val="007C529B"/>
    <w:rsid w:val="007D30B6"/>
    <w:rsid w:val="007F4AAD"/>
    <w:rsid w:val="008358CA"/>
    <w:rsid w:val="00860C0B"/>
    <w:rsid w:val="00887053"/>
    <w:rsid w:val="008968D2"/>
    <w:rsid w:val="008E47D1"/>
    <w:rsid w:val="00920BD7"/>
    <w:rsid w:val="009A4B17"/>
    <w:rsid w:val="009F019D"/>
    <w:rsid w:val="00A34792"/>
    <w:rsid w:val="00A57EB3"/>
    <w:rsid w:val="00A97E6F"/>
    <w:rsid w:val="00AE25DF"/>
    <w:rsid w:val="00AF5931"/>
    <w:rsid w:val="00B153BA"/>
    <w:rsid w:val="00B2051B"/>
    <w:rsid w:val="00B7107C"/>
    <w:rsid w:val="00B9406E"/>
    <w:rsid w:val="00BF4C97"/>
    <w:rsid w:val="00C413D1"/>
    <w:rsid w:val="00C44160"/>
    <w:rsid w:val="00C97BBD"/>
    <w:rsid w:val="00CC4548"/>
    <w:rsid w:val="00D658AE"/>
    <w:rsid w:val="00D72E23"/>
    <w:rsid w:val="00D81F52"/>
    <w:rsid w:val="00D82E02"/>
    <w:rsid w:val="00D918A4"/>
    <w:rsid w:val="00D9577F"/>
    <w:rsid w:val="00DA495C"/>
    <w:rsid w:val="00DE5E2C"/>
    <w:rsid w:val="00E32F98"/>
    <w:rsid w:val="00E42BC5"/>
    <w:rsid w:val="00E649D4"/>
    <w:rsid w:val="00E66309"/>
    <w:rsid w:val="00E66760"/>
    <w:rsid w:val="00E97584"/>
    <w:rsid w:val="00EB1ABB"/>
    <w:rsid w:val="00EC747F"/>
    <w:rsid w:val="00EF1034"/>
    <w:rsid w:val="00F5445B"/>
    <w:rsid w:val="00F565DB"/>
    <w:rsid w:val="00F7531F"/>
    <w:rsid w:val="00FC4737"/>
    <w:rsid w:val="00FD564E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415"/>
    <w:rPr>
      <w:sz w:val="24"/>
    </w:rPr>
  </w:style>
  <w:style w:type="paragraph" w:styleId="a6">
    <w:name w:val="footer"/>
    <w:basedOn w:val="a"/>
    <w:link w:val="a7"/>
    <w:uiPriority w:val="99"/>
    <w:unhideWhenUsed/>
    <w:rsid w:val="0053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4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F8441F9D-CA0E-45DF-BD21-0CB554295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82</cp:revision>
  <dcterms:created xsi:type="dcterms:W3CDTF">2023-02-06T06:10:00Z</dcterms:created>
  <dcterms:modified xsi:type="dcterms:W3CDTF">2023-03-13T13:25:00Z</dcterms:modified>
</cp:coreProperties>
</file>